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F0E"/>
          <w:sz w:val="44"/>
        </w:rPr>
        <w:t>Master Test Strategy</w:t>
      </w:r>
    </w:p>
    <w:p>
      <w:r>
        <w:rPr>
          <w:b/>
          <w:color w:val="2B4A44"/>
          <w:sz w:val="22"/>
        </w:rPr>
        <w:t>A template to adapt for your organization</w:t>
      </w:r>
    </w:p>
    <w:p>
      <w:r>
        <w:rPr>
          <w:b w:val="0"/>
          <w:i w:val="0"/>
        </w:rPr>
        <w:t>This document states what your organization tests, why, who does it, and how you will know whether it is working. It is the parent document: the integration, regression and acceptance strategies each refine one part of it and should not contradict it.</w:t>
      </w:r>
    </w:p>
    <w:p>
      <w:pPr>
        <w:ind w:left="216"/>
      </w:pPr>
      <w:r>
        <w:rPr>
          <w:b/>
          <w:i w:val="0"/>
          <w:color w:val="2B4A44"/>
        </w:rPr>
        <w:t>How to use this template.</w:t>
      </w:r>
      <w:r>
        <w:rPr>
          <w:b w:val="0"/>
          <w:i w:val="0"/>
          <w:color w:val="2B4A44"/>
        </w:rPr>
        <w:t xml:space="preserve"> Everything in italics is guidance for you and should be deleted once you have replaced it. Square brackets mark a value to fill in. Work top to bottom the first time; after that, treat sections 3 and 4 as living documents and revisit them every quarter. Keep it short. A strategy nobody reads governs nothing.</w:t>
      </w:r>
    </w:p>
    <w:p>
      <w:pPr>
        <w:pStyle w:val="Heading2"/>
      </w:pPr>
      <w:r>
        <w:rPr>
          <w:b/>
          <w:color w:val="0A0F0E"/>
          <w:sz w:val="26"/>
        </w:rPr>
        <w:t>1. Purpose and scope</w:t>
      </w:r>
    </w:p>
    <w:p>
      <w:pPr>
        <w:ind w:left="216"/>
      </w:pPr>
      <w:r>
        <w:rPr>
          <w:b w:val="0"/>
          <w:i/>
          <w:color w:val="2B4A44"/>
        </w:rPr>
        <w:t>Two or three sentences. If this section runs past half a page, the strategy is trying to be a plan.</w:t>
      </w:r>
    </w:p>
    <w:p>
      <w:r>
        <w:rPr>
          <w:b w:val="0"/>
          <w:i w:val="0"/>
          <w:color w:val="2B4A44"/>
        </w:rPr>
        <w:t xml:space="preserve">Systems in scope: </w:t>
      </w:r>
      <w:r>
        <w:rPr>
          <w:color w:val="729B79"/>
        </w:rPr>
        <w:t>…………………………………………………………………………………………………………</w:t>
      </w:r>
    </w:p>
    <w:p>
      <w:r>
        <w:rPr>
          <w:b w:val="0"/>
          <w:i w:val="0"/>
          <w:color w:val="2B4A44"/>
        </w:rPr>
        <w:t xml:space="preserve">Systems explicitly out of scope: </w:t>
      </w:r>
      <w:r>
        <w:rPr>
          <w:color w:val="729B79"/>
        </w:rPr>
        <w:t>…………………………………………………………………………………………………………</w:t>
      </w:r>
    </w:p>
    <w:p>
      <w:r>
        <w:rPr>
          <w:b w:val="0"/>
          <w:i w:val="0"/>
          <w:color w:val="2B4A44"/>
        </w:rPr>
        <w:t xml:space="preserve">This document is owned by: </w:t>
      </w:r>
      <w:r>
        <w:rPr>
          <w:color w:val="729B79"/>
        </w:rPr>
        <w:t>…………………………………………………………………………………………………………</w:t>
      </w:r>
    </w:p>
    <w:p>
      <w:r>
        <w:rPr>
          <w:b w:val="0"/>
          <w:i w:val="0"/>
          <w:color w:val="2B4A44"/>
        </w:rPr>
        <w:t xml:space="preserve">Reviewed every: </w:t>
      </w:r>
      <w:r>
        <w:rPr>
          <w:color w:val="729B79"/>
        </w:rPr>
        <w:t>…………………………………………………………………………………………………………</w:t>
      </w:r>
    </w:p>
    <w:p>
      <w:r>
        <w:rPr>
          <w:b w:val="0"/>
          <w:i w:val="0"/>
          <w:color w:val="2B4A44"/>
        </w:rPr>
        <w:t xml:space="preserve">Last reviewed: </w:t>
      </w:r>
      <w:r>
        <w:rPr>
          <w:color w:val="729B79"/>
        </w:rPr>
        <w:t>…………………………………………………………………………………………………………</w:t>
      </w:r>
    </w:p>
    <w:p>
      <w:r>
        <w:rPr>
          <w:b w:val="0"/>
          <w:i w:val="0"/>
        </w:rPr>
        <w:t xml:space="preserve">Out of scope is the more useful half. Naming what you are </w:t>
      </w:r>
      <w:r>
        <w:rPr>
          <w:b/>
          <w:i w:val="0"/>
        </w:rPr>
        <w:t>not</w:t>
      </w:r>
      <w:r>
        <w:rPr>
          <w:b w:val="0"/>
          <w:i w:val="0"/>
        </w:rPr>
        <w:t xml:space="preserve"> testing prevents the assumption that somebody else is.</w:t>
      </w:r>
    </w:p>
    <w:p>
      <w:pPr>
        <w:pStyle w:val="Heading2"/>
      </w:pPr>
      <w:r>
        <w:rPr>
          <w:b/>
          <w:color w:val="0A0F0E"/>
          <w:sz w:val="26"/>
        </w:rPr>
        <w:t>2. What we test today</w:t>
      </w:r>
    </w:p>
    <w:p>
      <w:pPr>
        <w:ind w:left="216"/>
      </w:pPr>
      <w:r>
        <w:rPr>
          <w:b w:val="0"/>
          <w:i/>
          <w:color w:val="2B4A44"/>
        </w:rPr>
        <w:t>An honest baseline. You cannot show improvement without it, and this is the section teams are most tempted to skip.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Activity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Who does it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How long it takes per release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Automated today?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Regression testing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[team]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[hours]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[none / partial / full]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Smoke testing after deploy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[team]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[hours]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Integration testing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[team]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[hours]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User acceptance testing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[team]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[hours]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Exploratory testing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[team]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[hours]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applicable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[add your own]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 w:val="0"/>
          <w:i w:val="0"/>
          <w:color w:val="2B4A44"/>
        </w:rPr>
        <w:t xml:space="preserve">Total manual test effort per release (person-hours): </w:t>
      </w:r>
      <w:r>
        <w:rPr>
          <w:color w:val="729B79"/>
        </w:rPr>
        <w:t>…………………………………………………………………………………………………………</w:t>
      </w:r>
    </w:p>
    <w:p>
      <w:r>
        <w:rPr>
          <w:b w:val="0"/>
          <w:i w:val="0"/>
          <w:color w:val="2B4A44"/>
        </w:rPr>
        <w:t xml:space="preserve">Escaped defects in the last quarter: </w:t>
      </w:r>
      <w:r>
        <w:rPr>
          <w:color w:val="729B79"/>
        </w:rPr>
        <w:t>…………………………………………………………………………………………………………</w:t>
      </w:r>
    </w:p>
    <w:p>
      <w:r>
        <w:rPr>
          <w:b w:val="0"/>
          <w:i w:val="0"/>
          <w:color w:val="2B4A44"/>
        </w:rPr>
        <w:t xml:space="preserve">Of those, how many a test could plausibly have caught: </w:t>
      </w:r>
      <w:r>
        <w:rPr>
          <w:color w:val="729B79"/>
        </w:rPr>
        <w:t>…………………………………………………………………………………………………………</w:t>
      </w:r>
    </w:p>
    <w:p>
      <w:r>
        <w:rPr>
          <w:b w:val="0"/>
          <w:i w:val="0"/>
          <w:color w:val="2B4A44"/>
        </w:rPr>
        <w:t xml:space="preserve">Date this baseline was captured: </w:t>
      </w:r>
      <w:r>
        <w:rPr>
          <w:color w:val="729B79"/>
        </w:rPr>
        <w:t>…………………………………………………………………………………………………………</w:t>
      </w:r>
    </w:p>
    <w:p>
      <w:pPr>
        <w:ind w:left="216"/>
      </w:pPr>
      <w:r>
        <w:rPr>
          <w:b w:val="0"/>
          <w:i w:val="0"/>
          <w:color w:val="2B4A44"/>
        </w:rPr>
        <w:t>That last date matters. In six months this page is the only evidence you have of where you started.</w:t>
      </w:r>
    </w:p>
    <w:p>
      <w:pPr>
        <w:pStyle w:val="Heading2"/>
      </w:pPr>
      <w:r>
        <w:rPr>
          <w:b/>
          <w:color w:val="0A0F0E"/>
          <w:sz w:val="26"/>
        </w:rPr>
        <w:t>3. Tracing tests to requirements</w:t>
      </w:r>
    </w:p>
    <w:p>
      <w:pPr>
        <w:ind w:left="216"/>
      </w:pPr>
      <w:r>
        <w:rPr>
          <w:b w:val="0"/>
          <w:i/>
          <w:color w:val="2B4A44"/>
        </w:rPr>
        <w:t>The point of traceability is not an audit artifact. It is being able to answer two questions: if this requirement broke, would we know? And if this test goes red, what business capability is affected?</w:t>
      </w:r>
    </w:p>
    <w:p>
      <w:r>
        <w:rPr>
          <w:b w:val="0"/>
          <w:i w:val="0"/>
        </w:rPr>
        <w:t>Record the link in whichever direction your team will actually maintain. One row per requirement is usually lighter than one row per test.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val="clear" w:fill="D0FF00"/>
          </w:tcPr>
          <w:p>
            <w:r/>
            <w:r>
              <w:rPr>
                <w:b/>
                <w:sz w:val="18"/>
              </w:rPr>
              <w:t>Requirement / story ID</w:t>
            </w:r>
          </w:p>
        </w:tc>
        <w:tc>
          <w:tcPr>
            <w:tcW w:type="dxa" w:w="1987"/>
            <w:shd w:val="clear" w:fill="D0FF00"/>
          </w:tcPr>
          <w:p>
            <w:r/>
            <w:r>
              <w:rPr>
                <w:b/>
                <w:sz w:val="18"/>
              </w:rPr>
              <w:t>Business capability</w:t>
            </w:r>
          </w:p>
        </w:tc>
        <w:tc>
          <w:tcPr>
            <w:tcW w:type="dxa" w:w="1987"/>
            <w:shd w:val="clear" w:fill="D0FF00"/>
          </w:tcPr>
          <w:p>
            <w:r/>
            <w:r>
              <w:rPr>
                <w:b/>
                <w:sz w:val="18"/>
              </w:rPr>
              <w:t>Criticality (H/M/L)</w:t>
            </w:r>
          </w:p>
        </w:tc>
        <w:tc>
          <w:tcPr>
            <w:tcW w:type="dxa" w:w="1987"/>
            <w:shd w:val="clear" w:fill="D0FF00"/>
          </w:tcPr>
          <w:p>
            <w:r/>
            <w:r>
              <w:rPr>
                <w:b/>
                <w:sz w:val="18"/>
              </w:rPr>
              <w:t>Covered by</w:t>
            </w:r>
          </w:p>
        </w:tc>
        <w:tc>
          <w:tcPr>
            <w:tcW w:type="dxa" w:w="1987"/>
            <w:shd w:val="clear" w:fill="D0FF00"/>
          </w:tcPr>
          <w:p>
            <w:r/>
            <w:r>
              <w:rPr>
                <w:b/>
                <w:sz w:val="18"/>
              </w:rPr>
              <w:t>Gap?</w:t>
            </w:r>
          </w:p>
        </w:tc>
      </w:tr>
      <w:tr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[REQ-001]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[Customer can place an order]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[test name or "manual only"]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[yes/no]</w:t>
            </w:r>
          </w:p>
        </w:tc>
      </w:tr>
      <w:tr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[REQ-002]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[REQ-003]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</w:p>
        </w:tc>
      </w:tr>
    </w:tbl>
    <w:p/>
    <w:p>
      <w:pPr>
        <w:ind w:left="216"/>
      </w:pPr>
      <w:r>
        <w:rPr>
          <w:b/>
          <w:i w:val="0"/>
          <w:color w:val="2B4A44"/>
        </w:rPr>
        <w:t>With Functionize Studio:</w:t>
      </w:r>
      <w:r>
        <w:rPr>
          <w:b w:val="0"/>
          <w:i w:val="0"/>
          <w:color w:val="2B4A44"/>
        </w:rPr>
        <w:t xml:space="preserve"> a test built from a plain-language description of the requirement stays readable by the person who wrote the requirement, so the trace can be verified by them rather than taken on trust.</w:t>
      </w:r>
    </w:p>
    <w:p>
      <w:pPr>
        <w:pStyle w:val="Heading2"/>
      </w:pPr>
      <w:r>
        <w:rPr>
          <w:b/>
          <w:color w:val="0A0F0E"/>
          <w:sz w:val="26"/>
        </w:rPr>
        <w:t>4. Critical journeys</w:t>
      </w:r>
    </w:p>
    <w:p>
      <w:pPr>
        <w:ind w:left="216"/>
      </w:pPr>
      <w:r>
        <w:rPr>
          <w:b w:val="0"/>
          <w:i/>
          <w:color w:val="2B4A44"/>
        </w:rPr>
        <w:t>List the flows that would hurt if they broke silently. Most organizations land on ten to twenty. If your list has sixty, you have listed features rather than journeys.</w:t>
      </w:r>
    </w:p>
    <w:p>
      <w:r>
        <w:rPr>
          <w:b w:val="0"/>
          <w:i w:val="0"/>
        </w:rPr>
        <w:t xml:space="preserve">The test: </w:t>
      </w:r>
      <w:r>
        <w:rPr>
          <w:b/>
          <w:i w:val="0"/>
        </w:rPr>
        <w:t>if this broke at 2am on a Friday and nobody noticed until Monday, what would it have cost?</w:t>
      </w:r>
      <w:r>
        <w:rPr>
          <w:b w:val="0"/>
          <w:i w:val="0"/>
        </w:rPr>
        <w:t xml:space="preserve"> Revenue, a compliance breach, a support queue, reputation. If the answer is "very little", it is not critical however visible it is.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#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Critical journey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What it costs if it breaks silently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Covered today?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[the money flow — whatever results in you being paid]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[permission boundary — and the negative case]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4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5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rPr>
          <w:b/>
          <w:color w:val="0A0F0E"/>
          <w:sz w:val="26"/>
        </w:rPr>
        <w:t>5. What we automate, and what we do not</w:t>
      </w:r>
    </w:p>
    <w:p>
      <w:pPr>
        <w:ind w:left="216"/>
      </w:pPr>
      <w:r>
        <w:rPr>
          <w:b w:val="0"/>
          <w:i/>
          <w:color w:val="2B4A44"/>
        </w:rPr>
        <w:t>Score each critical journey. A candidate that fails the first two columns is rarely worth automating whatever its business value, because the test will not be trustworthy.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1656"/>
            <w:shd w:val="clear" w:fill="D0FF00"/>
          </w:tcPr>
          <w:p>
            <w:r/>
            <w:r>
              <w:rPr>
                <w:b/>
                <w:sz w:val="18"/>
              </w:rPr>
              <w:t>Flow</w:t>
            </w:r>
          </w:p>
        </w:tc>
        <w:tc>
          <w:tcPr>
            <w:tcW w:type="dxa" w:w="1656"/>
            <w:shd w:val="clear" w:fill="D0FF00"/>
          </w:tcPr>
          <w:p>
            <w:r/>
            <w:r>
              <w:rPr>
                <w:b/>
                <w:sz w:val="18"/>
              </w:rPr>
              <w:t>Business risk if it breaks(H/M/L)</w:t>
            </w:r>
          </w:p>
        </w:tc>
        <w:tc>
          <w:tcPr>
            <w:tcW w:type="dxa" w:w="1656"/>
            <w:shd w:val="clear" w:fill="D0FF00"/>
          </w:tcPr>
          <w:p>
            <w:r/>
            <w:r>
              <w:rPr>
                <w:b/>
                <w:sz w:val="18"/>
              </w:rPr>
              <w:t>Run frequency</w:t>
            </w:r>
          </w:p>
        </w:tc>
        <w:tc>
          <w:tcPr>
            <w:tcW w:type="dxa" w:w="1656"/>
            <w:shd w:val="clear" w:fill="D0FF00"/>
          </w:tcPr>
          <w:p>
            <w:r/>
            <w:r>
              <w:rPr>
                <w:b/>
                <w:sz w:val="18"/>
              </w:rPr>
              <w:t>Deterministic?</w:t>
            </w:r>
          </w:p>
        </w:tc>
        <w:tc>
          <w:tcPr>
            <w:tcW w:type="dxa" w:w="1656"/>
            <w:shd w:val="clear" w:fill="D0FF00"/>
          </w:tcPr>
          <w:p>
            <w:r/>
            <w:r>
              <w:rPr>
                <w:b/>
                <w:sz w:val="18"/>
              </w:rPr>
              <w:t>Data controlled?</w:t>
            </w:r>
          </w:p>
        </w:tc>
        <w:tc>
          <w:tcPr>
            <w:tcW w:type="dxa" w:w="1656"/>
            <w:shd w:val="clear" w:fill="D0FF00"/>
          </w:tcPr>
          <w:p>
            <w:r/>
            <w:r>
              <w:rPr>
                <w:b/>
                <w:sz w:val="18"/>
              </w:rPr>
              <w:t>Automate?</w:t>
            </w:r>
          </w:p>
        </w:tc>
      </w:tr>
      <w:tr>
        <w:tc>
          <w:tcPr>
            <w:tcW w:type="dxa" w:w="1656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[journey 1]</w:t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56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[journey 2]</w:t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56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[journey 3]</w:t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  <w:i w:val="0"/>
        </w:rPr>
        <w:t>Deterministic</w:t>
      </w:r>
      <w:r>
        <w:rPr>
          <w:b w:val="0"/>
          <w:i w:val="0"/>
        </w:rPr>
        <w:t xml:space="preserve"> means you can state, before the run, exactly what a pass looks like. </w:t>
      </w:r>
      <w:r>
        <w:rPr>
          <w:b/>
          <w:i w:val="0"/>
        </w:rPr>
        <w:t>Data controlled</w:t>
      </w:r>
      <w:r>
        <w:rPr>
          <w:b w:val="0"/>
          <w:i w:val="0"/>
        </w:rPr>
        <w:t xml:space="preserve"> means the test does not depend on a record somebody else might change.</w:t>
      </w:r>
    </w:p>
    <w:p>
      <w:r>
        <w:rPr>
          <w:b w:val="0"/>
          <w:i w:val="0"/>
        </w:rPr>
        <w:t>State plainly what stays manual, and why. Declaring this is a mark of a mature program, not a gap in one:</w:t>
      </w:r>
    </w:p>
    <w:p>
      <w:pPr>
        <w:pStyle w:val="ListBullet"/>
      </w:pPr>
      <w:r>
        <w:rPr>
          <w:b w:val="0"/>
          <w:i w:val="0"/>
        </w:rPr>
        <w:t>Exploratory testing — nothing automated finds the problem nobody thought to describe.</w:t>
      </w:r>
    </w:p>
    <w:p>
      <w:pPr>
        <w:pStyle w:val="ListBullet"/>
      </w:pPr>
      <w:r>
        <w:rPr>
          <w:b w:val="0"/>
          <w:i w:val="0"/>
        </w:rPr>
        <w:t>Subjective judgment — is this readable, is the tone right, does this error message help.</w:t>
      </w:r>
    </w:p>
    <w:p>
      <w:pPr>
        <w:pStyle w:val="ListBullet"/>
      </w:pPr>
      <w:r>
        <w:rPr>
          <w:b w:val="0"/>
          <w:i w:val="0"/>
        </w:rPr>
        <w:t>Anything needing a physical action — a card reader, a scanner, a real phone call.</w:t>
      </w:r>
    </w:p>
    <w:p>
      <w:pPr>
        <w:pStyle w:val="ListBullet"/>
      </w:pPr>
      <w:r>
        <w:rPr>
          <w:b w:val="0"/>
          <w:i w:val="0"/>
        </w:rPr>
        <w:t>One-time migration checks that will never run again.</w:t>
      </w:r>
    </w:p>
    <w:p>
      <w:pPr>
        <w:pStyle w:val="ListBullet"/>
      </w:pPr>
      <w:r>
        <w:rPr>
          <w:b w:val="0"/>
          <w:i w:val="0"/>
        </w:rPr>
        <w:t>Behavior still being designed. Come back when it settles.</w:t>
      </w:r>
    </w:p>
    <w:p>
      <w:pPr>
        <w:ind w:left="216"/>
      </w:pPr>
      <w:r>
        <w:rPr>
          <w:b/>
          <w:i w:val="0"/>
          <w:color w:val="2B4A44"/>
        </w:rPr>
        <w:t>With Functionize Studio:</w:t>
      </w:r>
      <w:r>
        <w:rPr>
          <w:b w:val="0"/>
          <w:i w:val="0"/>
          <w:color w:val="2B4A44"/>
        </w:rPr>
        <w:t xml:space="preserve"> the run-frequency bar drops sharply, because building a test is a plain-language description rather than a day of selector work. Flows that were never worth scripting become worth describing. The other four columns still apply.</w:t>
      </w:r>
    </w:p>
    <w:p>
      <w:pPr>
        <w:pStyle w:val="Heading2"/>
      </w:pPr>
      <w:r>
        <w:rPr>
          <w:b/>
          <w:color w:val="0A0F0E"/>
          <w:sz w:val="26"/>
        </w:rPr>
        <w:t>6. Test levels and who owns them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val="clear" w:fill="D0FF00"/>
          </w:tcPr>
          <w:p>
            <w:r/>
            <w:r>
              <w:rPr>
                <w:b/>
                <w:sz w:val="18"/>
              </w:rPr>
              <w:t>Level</w:t>
            </w:r>
          </w:p>
        </w:tc>
        <w:tc>
          <w:tcPr>
            <w:tcW w:type="dxa" w:w="1987"/>
            <w:shd w:val="clear" w:fill="D0FF00"/>
          </w:tcPr>
          <w:p>
            <w:r/>
            <w:r>
              <w:rPr>
                <w:b/>
                <w:sz w:val="18"/>
              </w:rPr>
              <w:t>What it proves</w:t>
            </w:r>
          </w:p>
        </w:tc>
        <w:tc>
          <w:tcPr>
            <w:tcW w:type="dxa" w:w="1987"/>
            <w:shd w:val="clear" w:fill="D0FF00"/>
          </w:tcPr>
          <w:p>
            <w:r/>
            <w:r>
              <w:rPr>
                <w:b/>
                <w:sz w:val="18"/>
              </w:rPr>
              <w:t>Owner</w:t>
            </w:r>
          </w:p>
        </w:tc>
        <w:tc>
          <w:tcPr>
            <w:tcW w:type="dxa" w:w="1987"/>
            <w:shd w:val="clear" w:fill="D0FF00"/>
          </w:tcPr>
          <w:p>
            <w:r/>
            <w:r>
              <w:rPr>
                <w:b/>
                <w:sz w:val="18"/>
              </w:rPr>
              <w:t>When it runs</w:t>
            </w:r>
          </w:p>
        </w:tc>
        <w:tc>
          <w:tcPr>
            <w:tcW w:type="dxa" w:w="1987"/>
            <w:shd w:val="clear" w:fill="D0FF00"/>
          </w:tcPr>
          <w:p>
            <w:r/>
            <w:r>
              <w:rPr>
                <w:b/>
                <w:sz w:val="18"/>
              </w:rPr>
              <w:t>Gate?</w:t>
            </w:r>
          </w:p>
        </w:tc>
      </w:tr>
      <w:tr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Unit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 component behaves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[dev]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Every commit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Yes</w:t>
            </w:r>
          </w:p>
        </w:tc>
      </w:tr>
      <w:tr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Integration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Components agree at the seams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</w:tr>
      <w:tr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System / end-to-end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 user journey works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</w:tr>
      <w:tr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Regression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What worked still works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</w:tr>
      <w:tr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Acceptance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business agrees it is right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</w:tr>
    </w:tbl>
    <w:p/>
    <w:p>
      <w:pPr>
        <w:ind w:left="216"/>
      </w:pPr>
      <w:r>
        <w:rPr>
          <w:b w:val="0"/>
          <w:i w:val="0"/>
          <w:color w:val="2B4A44"/>
        </w:rPr>
        <w:t>Each level should prove something the level below cannot. If two levels would fail for the same reason, one of them is redundant.</w:t>
      </w:r>
    </w:p>
    <w:p>
      <w:pPr>
        <w:pStyle w:val="Heading2"/>
      </w:pPr>
      <w:r>
        <w:rPr>
          <w:b/>
          <w:color w:val="0A0F0E"/>
          <w:sz w:val="26"/>
        </w:rPr>
        <w:t>7. Environments and test data</w:t>
      </w:r>
    </w:p>
    <w:p>
      <w:r>
        <w:rPr>
          <w:b w:val="0"/>
          <w:i w:val="0"/>
          <w:color w:val="2B4A44"/>
        </w:rPr>
        <w:t xml:space="preserve">Environment used for automated regression: </w:t>
      </w:r>
      <w:r>
        <w:rPr>
          <w:color w:val="729B79"/>
        </w:rPr>
        <w:t>…………………………………………………………………………………………………………</w:t>
      </w:r>
    </w:p>
    <w:p>
      <w:r>
        <w:rPr>
          <w:b w:val="0"/>
          <w:i w:val="0"/>
          <w:color w:val="2B4A44"/>
        </w:rPr>
        <w:t xml:space="preserve">Environment used for acceptance testing: </w:t>
      </w:r>
      <w:r>
        <w:rPr>
          <w:color w:val="729B79"/>
        </w:rPr>
        <w:t>…………………………………………………………………………………………………………</w:t>
      </w:r>
    </w:p>
    <w:p>
      <w:r>
        <w:rPr>
          <w:b w:val="0"/>
          <w:i w:val="0"/>
          <w:color w:val="2B4A44"/>
        </w:rPr>
        <w:t xml:space="preserve">How test data is provisioned: </w:t>
      </w:r>
      <w:r>
        <w:rPr>
          <w:color w:val="729B79"/>
        </w:rPr>
        <w:t>…………………………………………………………………………………………………………</w:t>
      </w:r>
    </w:p>
    <w:p>
      <w:r>
        <w:rPr>
          <w:b w:val="0"/>
          <w:i w:val="0"/>
          <w:color w:val="2B4A44"/>
        </w:rPr>
        <w:t xml:space="preserve">How test data is reset, and how often: </w:t>
      </w:r>
      <w:r>
        <w:rPr>
          <w:color w:val="729B79"/>
        </w:rPr>
        <w:t>…………………………………………………………………………………………………………</w:t>
      </w:r>
    </w:p>
    <w:p>
      <w:r>
        <w:rPr>
          <w:b w:val="0"/>
          <w:i w:val="0"/>
          <w:color w:val="2B4A44"/>
        </w:rPr>
        <w:t xml:space="preserve">Who to contact when an environment is down: </w:t>
      </w:r>
      <w:r>
        <w:rPr>
          <w:color w:val="729B79"/>
        </w:rPr>
        <w:t>…………………………………………………………………………………………………………</w:t>
      </w:r>
    </w:p>
    <w:p>
      <w:pPr>
        <w:ind w:left="216"/>
      </w:pPr>
      <w:r>
        <w:rPr>
          <w:b w:val="0"/>
          <w:i w:val="0"/>
          <w:color w:val="2B4A44"/>
        </w:rPr>
        <w:t>Do not automate against production. You will create real orders and send real emails. And an unstable environment produces failures that teach your team to distrust the whole suite.</w:t>
      </w:r>
    </w:p>
    <w:p>
      <w:pPr>
        <w:ind w:left="216"/>
      </w:pPr>
      <w:r>
        <w:rPr>
          <w:b/>
          <w:i w:val="0"/>
          <w:color w:val="2B4A44"/>
        </w:rPr>
        <w:t>With Functionize Studio:</w:t>
      </w:r>
      <w:r>
        <w:rPr>
          <w:b w:val="0"/>
          <w:i w:val="0"/>
          <w:color w:val="2B4A44"/>
        </w:rPr>
        <w:t xml:space="preserve"> named variable sets — execution presets — let the same tests run against different environments without duplicating anything, and credentials live in encrypted variables rather than in a test step.</w:t>
      </w:r>
    </w:p>
    <w:p>
      <w:pPr>
        <w:pStyle w:val="Heading2"/>
      </w:pPr>
      <w:r>
        <w:rPr>
          <w:b/>
          <w:color w:val="0A0F0E"/>
          <w:sz w:val="26"/>
        </w:rPr>
        <w:t>8. Entry and exit criteria</w:t>
      </w:r>
    </w:p>
    <w:p>
      <w:pPr>
        <w:ind w:left="216"/>
      </w:pPr>
      <w:r>
        <w:rPr>
          <w:b w:val="0"/>
          <w:i/>
          <w:color w:val="2B4A44"/>
        </w:rPr>
        <w:t>Be specific enough that two people would reach the same decision without a meeting.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fill="D0FF00"/>
          </w:tcPr>
          <w:p>
            <w:r/>
            <w:r>
              <w:rPr>
                <w:b/>
                <w:sz w:val="18"/>
              </w:rPr>
              <w:t>Gate</w:t>
            </w:r>
          </w:p>
        </w:tc>
        <w:tc>
          <w:tcPr>
            <w:tcW w:type="dxa" w:w="3312"/>
            <w:shd w:val="clear" w:fill="D0FF00"/>
          </w:tcPr>
          <w:p>
            <w:r/>
            <w:r>
              <w:rPr>
                <w:b/>
                <w:sz w:val="18"/>
              </w:rPr>
              <w:t>Entry criteria</w:t>
            </w:r>
          </w:p>
        </w:tc>
        <w:tc>
          <w:tcPr>
            <w:tcW w:type="dxa" w:w="3312"/>
            <w:shd w:val="clear" w:fill="D0FF00"/>
          </w:tcPr>
          <w:p>
            <w:r/>
            <w:r>
              <w:rPr>
                <w:b/>
                <w:sz w:val="18"/>
              </w:rPr>
              <w:t>Exit criteria</w:t>
            </w:r>
          </w:p>
        </w:tc>
      </w:tr>
      <w:tr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Build accepted for test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</w:tr>
      <w:tr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Ready for acceptance testing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</w:tr>
      <w:tr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Ready for release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</w:tr>
    </w:tbl>
    <w:p/>
    <w:p>
      <w:pPr>
        <w:pStyle w:val="Heading2"/>
      </w:pPr>
      <w:r>
        <w:rPr>
          <w:b/>
          <w:color w:val="0A0F0E"/>
          <w:sz w:val="26"/>
        </w:rPr>
        <w:t>9. Defect management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Severity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Definition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Response time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Blocks release?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 — Critical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Yes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 — High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3 — Medium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4 — Low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</w:t>
            </w:r>
          </w:p>
        </w:tc>
      </w:tr>
    </w:tbl>
    <w:p/>
    <w:p>
      <w:r>
        <w:rPr>
          <w:b w:val="0"/>
          <w:i w:val="0"/>
        </w:rPr>
        <w:t xml:space="preserve">Add one rule that pays for itself: </w:t>
      </w:r>
      <w:r>
        <w:rPr>
          <w:b/>
          <w:i w:val="0"/>
        </w:rPr>
        <w:t>for every defect that escapes to production, ask whether a test could have caught it. If yes, write that test before the incident is closed.</w:t>
      </w:r>
    </w:p>
    <w:p>
      <w:pPr>
        <w:pStyle w:val="Heading2"/>
      </w:pPr>
      <w:r>
        <w:rPr>
          <w:b/>
          <w:color w:val="0A0F0E"/>
          <w:sz w:val="26"/>
        </w:rPr>
        <w:t>10. How we will know this is working</w:t>
      </w:r>
    </w:p>
    <w:p>
      <w:pPr>
        <w:ind w:left="216"/>
      </w:pPr>
      <w:r>
        <w:rPr>
          <w:b w:val="0"/>
          <w:i/>
          <w:color w:val="2B4A44"/>
        </w:rPr>
        <w:t>Pick five. Measuring twenty means acting on none.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Measure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Baseline (today)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Target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Reviewed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Escaped defects per quarter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Falling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Quarterly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Critical journeys covered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100%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Monthly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Time to feedback after a change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Minutes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Monthly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Maintenance share of automation effort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Under 25%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Quarterly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Flake rate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Near zero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Weekly</w:t>
            </w:r>
          </w:p>
        </w:tc>
      </w:tr>
    </w:tbl>
    <w:p/>
    <w:p>
      <w:pPr>
        <w:ind w:left="216"/>
      </w:pPr>
      <w:r>
        <w:rPr>
          <w:b w:val="0"/>
          <w:i w:val="0"/>
          <w:color w:val="2B4A44"/>
        </w:rPr>
        <w:t xml:space="preserve">Two measures to avoid: </w:t>
      </w:r>
      <w:r>
        <w:rPr>
          <w:b/>
          <w:i w:val="0"/>
          <w:color w:val="2B4A44"/>
        </w:rPr>
        <w:t>counting tests</w:t>
      </w:r>
      <w:r>
        <w:rPr>
          <w:b w:val="0"/>
          <w:i w:val="0"/>
          <w:color w:val="2B4A44"/>
        </w:rPr>
        <w:t xml:space="preserve">, which says nothing about whether you would catch a broken checkout, and </w:t>
      </w:r>
      <w:r>
        <w:rPr>
          <w:b/>
          <w:i w:val="0"/>
          <w:color w:val="2B4A44"/>
        </w:rPr>
        <w:t>chasing a coverage percentage</w:t>
      </w:r>
      <w:r>
        <w:rPr>
          <w:b w:val="0"/>
          <w:i w:val="0"/>
          <w:color w:val="2B4A44"/>
        </w:rPr>
        <w:t>, which drives people to write cheap tests. Ask instead: if the whole suite passes, what do we now know is true?</w:t>
      </w:r>
    </w:p>
    <w:p>
      <w:pPr>
        <w:pStyle w:val="Heading2"/>
      </w:pPr>
      <w:r>
        <w:rPr>
          <w:b/>
          <w:color w:val="0A0F0E"/>
          <w:sz w:val="26"/>
        </w:rPr>
        <w:t>11. Roles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fill="D0FF00"/>
          </w:tcPr>
          <w:p>
            <w:r/>
            <w:r>
              <w:rPr>
                <w:b/>
                <w:sz w:val="18"/>
              </w:rPr>
              <w:t>Role</w:t>
            </w:r>
          </w:p>
        </w:tc>
        <w:tc>
          <w:tcPr>
            <w:tcW w:type="dxa" w:w="3312"/>
            <w:shd w:val="clear" w:fill="D0FF00"/>
          </w:tcPr>
          <w:p>
            <w:r/>
            <w:r>
              <w:rPr>
                <w:b/>
                <w:sz w:val="18"/>
              </w:rPr>
              <w:t>Name</w:t>
            </w:r>
          </w:p>
        </w:tc>
        <w:tc>
          <w:tcPr>
            <w:tcW w:type="dxa" w:w="3312"/>
            <w:shd w:val="clear" w:fill="D0FF00"/>
          </w:tcPr>
          <w:p>
            <w:r/>
            <w:r>
              <w:rPr>
                <w:b/>
                <w:sz w:val="18"/>
              </w:rPr>
              <w:t>Responsibility</w:t>
            </w:r>
          </w:p>
        </w:tc>
      </w:tr>
      <w:tr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Strategy owner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Owns this document</w:t>
            </w:r>
          </w:p>
        </w:tc>
      </w:tr>
      <w:tr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Test lead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Day-to-day coverage decisions</w:t>
            </w:r>
          </w:p>
        </w:tc>
      </w:tr>
      <w:tr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Automation owner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Conventions, tiers, promotion rules</w:t>
            </w:r>
          </w:p>
        </w:tc>
      </w:tr>
      <w:tr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Reads a red result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Named per scheduled suite — see the regression strategy</w:t>
            </w:r>
          </w:p>
        </w:tc>
      </w:tr>
      <w:tr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Business acceptance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Signs off acceptance testing</w:t>
            </w:r>
          </w:p>
        </w:tc>
      </w:tr>
    </w:tbl>
    <w:p/>
    <w:p>
      <w:pPr>
        <w:pStyle w:val="Heading2"/>
      </w:pPr>
      <w:r>
        <w:rPr>
          <w:b/>
          <w:color w:val="0A0F0E"/>
          <w:sz w:val="26"/>
        </w:rPr>
        <w:t>12. Sign-off</w:t>
      </w:r>
    </w:p>
    <w:p>
      <w:r>
        <w:rPr>
          <w:b w:val="0"/>
          <w:i w:val="0"/>
          <w:color w:val="2B4A44"/>
        </w:rPr>
        <w:t xml:space="preserve">Prepared by / date: </w:t>
      </w:r>
      <w:r>
        <w:rPr>
          <w:color w:val="729B79"/>
        </w:rPr>
        <w:t>…………………………………………………………………………………………………………</w:t>
      </w:r>
    </w:p>
    <w:p>
      <w:r>
        <w:rPr>
          <w:b w:val="0"/>
          <w:i w:val="0"/>
          <w:color w:val="2B4A44"/>
        </w:rPr>
        <w:t xml:space="preserve">Reviewed by / date: </w:t>
      </w:r>
      <w:r>
        <w:rPr>
          <w:color w:val="729B79"/>
        </w:rPr>
        <w:t>…………………………………………………………………………………………………………</w:t>
      </w:r>
    </w:p>
    <w:p>
      <w:r>
        <w:rPr>
          <w:b w:val="0"/>
          <w:i w:val="0"/>
          <w:color w:val="2B4A44"/>
        </w:rPr>
        <w:t xml:space="preserve">Approved by / date: </w:t>
      </w:r>
      <w:r>
        <w:rPr>
          <w:color w:val="729B79"/>
        </w:rPr>
        <w:t>…………………………………………………………………………………………………………</w:t>
      </w:r>
    </w:p>
    <w:p>
      <w:r>
        <w:rPr>
          <w:b w:val="0"/>
          <w:i w:val="0"/>
          <w:color w:val="2B4A44"/>
        </w:rPr>
        <w:t xml:space="preserve">Next review due: </w:t>
      </w:r>
      <w:r>
        <w:rPr>
          <w:color w:val="729B79"/>
        </w:rPr>
        <w:t>…………………………………………………………………………………………………………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2B4A44"/>
        <w:sz w:val="15"/>
      </w:rPr>
      <w:t>Master Test Strategy  —  Functionize template  —  www.functionize.com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371600" cy="29893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in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1600" cy="29893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